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512C" w14:textId="06CE211C" w:rsidR="00B64AA3" w:rsidRDefault="00B64AA3" w:rsidP="00B64AA3">
      <w:pPr>
        <w:jc w:val="center"/>
        <w:rPr>
          <w:b/>
          <w:bCs/>
          <w:sz w:val="28"/>
          <w:szCs w:val="28"/>
        </w:rPr>
      </w:pPr>
      <w:r>
        <w:fldChar w:fldCharType="begin"/>
      </w:r>
      <w:r>
        <w:instrText xml:space="preserve"> INCLUDEPICTURE "https://careercenter.asco.org/_/jobseekers-frontend/image/1485d4b8-bc65-48f0-8e21-ba75a16e144d"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25D019B" wp14:editId="46240949">
            <wp:extent cx="2020186" cy="1010093"/>
            <wp:effectExtent l="0" t="0" r="0" b="0"/>
            <wp:docPr id="115628316" name="Picture 1" descr="Jobs with Tennessee Cancer Specialists | ASCO Career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with Tennessee Cancer Specialists | ASCO Career Cen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94" cy="10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"https://mms.businesswire.com/media/20150521006370/en/364377/5/SCRI_logo_descript_rgb.jpg" \* MERGEFORMATINET </w:instrText>
      </w:r>
      <w:r>
        <w:fldChar w:fldCharType="separate"/>
      </w:r>
      <w:r>
        <w:fldChar w:fldCharType="end"/>
      </w:r>
      <w:r w:rsidR="00010CC3" w:rsidRPr="00010CC3">
        <w:t xml:space="preserve"> </w:t>
      </w:r>
      <w:r w:rsidR="00010CC3">
        <w:rPr>
          <w:noProof/>
        </w:rPr>
        <w:drawing>
          <wp:inline distT="0" distB="0" distL="0" distR="0" wp14:anchorId="68584AAD" wp14:editId="502529E2">
            <wp:extent cx="1744980" cy="816296"/>
            <wp:effectExtent l="0" t="0" r="7620" b="3175"/>
            <wp:docPr id="2147156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01" cy="8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D025" w14:textId="39F2F2FA" w:rsidR="00B64AA3" w:rsidRDefault="00B64AA3" w:rsidP="00B64AA3">
      <w:pPr>
        <w:jc w:val="center"/>
        <w:rPr>
          <w:b/>
          <w:bCs/>
          <w:sz w:val="28"/>
          <w:szCs w:val="28"/>
        </w:rPr>
      </w:pPr>
      <w:r w:rsidRPr="00B64AA3">
        <w:rPr>
          <w:b/>
          <w:bCs/>
          <w:sz w:val="28"/>
          <w:szCs w:val="28"/>
        </w:rPr>
        <w:t xml:space="preserve">Tennessee Cancer Specialists and </w:t>
      </w:r>
      <w:r w:rsidR="00010CC3">
        <w:rPr>
          <w:b/>
          <w:bCs/>
          <w:sz w:val="28"/>
          <w:szCs w:val="28"/>
        </w:rPr>
        <w:t xml:space="preserve">SCRI Oncology Partners </w:t>
      </w:r>
      <w:r w:rsidRPr="00B64AA3">
        <w:rPr>
          <w:b/>
          <w:bCs/>
          <w:sz w:val="28"/>
          <w:szCs w:val="28"/>
        </w:rPr>
        <w:t>Applaud Congresswoman Harshbarger for Introducing H.R. 2484</w:t>
      </w:r>
    </w:p>
    <w:p w14:paraId="5BF885AA" w14:textId="2A0526F7" w:rsidR="00B64AA3" w:rsidRPr="00B64AA3" w:rsidRDefault="00FA1E2E" w:rsidP="00B64AA3">
      <w:pPr>
        <w:jc w:val="center"/>
        <w:rPr>
          <w:i/>
          <w:iCs/>
        </w:rPr>
      </w:pPr>
      <w:r>
        <w:rPr>
          <w:i/>
          <w:iCs/>
        </w:rPr>
        <w:t xml:space="preserve">Bipartisan </w:t>
      </w:r>
      <w:r w:rsidR="00B64AA3" w:rsidRPr="00B64AA3">
        <w:rPr>
          <w:i/>
          <w:iCs/>
        </w:rPr>
        <w:t>Seniors</w:t>
      </w:r>
      <w:r w:rsidR="00FE4930">
        <w:rPr>
          <w:i/>
          <w:iCs/>
        </w:rPr>
        <w:t>’</w:t>
      </w:r>
      <w:r w:rsidR="00B64AA3" w:rsidRPr="00B64AA3">
        <w:rPr>
          <w:i/>
          <w:iCs/>
        </w:rPr>
        <w:t xml:space="preserve"> Access to Critical Medications Act Will Reinstate Patients’ Access to Medication Delivery Services</w:t>
      </w:r>
    </w:p>
    <w:p w14:paraId="6FB08C16" w14:textId="16B9D4D4" w:rsidR="000B5A57" w:rsidRDefault="00B64AA3" w:rsidP="0019058B">
      <w:pPr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B64AA3">
        <w:rPr>
          <w:b/>
          <w:bCs/>
        </w:rPr>
        <w:t>Johnson City</w:t>
      </w:r>
      <w:r w:rsidR="005E089D">
        <w:rPr>
          <w:b/>
          <w:bCs/>
        </w:rPr>
        <w:t xml:space="preserve"> &amp; Nashville</w:t>
      </w:r>
      <w:r w:rsidRPr="00B64AA3">
        <w:rPr>
          <w:b/>
          <w:bCs/>
        </w:rPr>
        <w:t>, TN</w:t>
      </w:r>
      <w:r>
        <w:t xml:space="preserve"> – </w:t>
      </w:r>
      <w:hyperlink r:id="rId11" w:history="1">
        <w:r w:rsidR="0019058B" w:rsidRPr="005E089D">
          <w:rPr>
            <w:rStyle w:val="Hyperlink"/>
          </w:rPr>
          <w:t>Tennessee Cancer Specialists</w:t>
        </w:r>
      </w:hyperlink>
      <w:r w:rsidR="0019058B">
        <w:t xml:space="preserve"> and </w:t>
      </w:r>
      <w:hyperlink r:id="rId12" w:history="1">
        <w:r w:rsidR="00010CC3" w:rsidRPr="00D43875">
          <w:rPr>
            <w:rStyle w:val="Hyperlink"/>
          </w:rPr>
          <w:t>SCRI Oncology Partners</w:t>
        </w:r>
      </w:hyperlink>
      <w:r w:rsidR="00010CC3">
        <w:t xml:space="preserve"> </w:t>
      </w:r>
      <w:r w:rsidR="0019058B">
        <w:t>today applauded Congresswoman Diana Harshbarger (R-TN) and Debbie Wasserman-Schultz (D-FL) for introducing the Seniors’ Access to Critical Medications Act (</w:t>
      </w:r>
      <w:hyperlink r:id="rId13" w:history="1">
        <w:r w:rsidR="00FE4930">
          <w:rPr>
            <w:rStyle w:val="Hyperlink"/>
          </w:rPr>
          <w:t>H.R. 2484)</w:t>
        </w:r>
      </w:hyperlink>
      <w:r w:rsidR="00FE4930">
        <w:t>,</w:t>
      </w:r>
      <w:r w:rsidR="0019058B">
        <w:t xml:space="preserve"> which recently passed out of the House Energy &amp; Commerce Committee. </w:t>
      </w:r>
    </w:p>
    <w:p w14:paraId="1BE8B281" w14:textId="4015E5E7" w:rsidR="009F64FC" w:rsidRPr="008D1AA8" w:rsidRDefault="00CF61E4" w:rsidP="0019058B">
      <w:pPr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Thousands of community oncology practices across the country </w:t>
      </w:r>
      <w:r w:rsidR="008D1AA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utilize </w:t>
      </w:r>
      <w:r w:rsidR="00B229C1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 medically integrated dispensing </w:t>
      </w:r>
      <w:r w:rsidR="009877FF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(MID) </w:t>
      </w:r>
      <w:r w:rsidR="00B229C1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model, </w:t>
      </w:r>
      <w:r w:rsidR="008D1AA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enabling </w:t>
      </w:r>
      <w:r w:rsidR="00FF5656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patients and caregivers to access </w:t>
      </w:r>
      <w:r w:rsidR="00CE1DFE">
        <w:rPr>
          <w:rFonts w:ascii="Calibri" w:eastAsia="Times New Roman" w:hAnsi="Calibri" w:cs="Calibri"/>
          <w:color w:val="222222"/>
          <w:kern w:val="0"/>
          <w14:ligatures w14:val="none"/>
        </w:rPr>
        <w:t>oral oncolytics</w:t>
      </w:r>
      <w:r w:rsidR="008D1AA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. These medications offer </w:t>
      </w:r>
      <w:r w:rsidR="00CE1DFE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an effective alternative to traditional IV chemotherapy </w:t>
      </w:r>
      <w:r w:rsidR="008D1AA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and are available </w:t>
      </w:r>
      <w:r w:rsidR="000905C1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directly </w:t>
      </w:r>
      <w:r w:rsidR="008D1AA8">
        <w:rPr>
          <w:rFonts w:ascii="Calibri" w:eastAsia="Times New Roman" w:hAnsi="Calibri" w:cs="Calibri"/>
          <w:color w:val="222222"/>
          <w:kern w:val="0"/>
          <w14:ligatures w14:val="none"/>
        </w:rPr>
        <w:t>at a physician’s office.</w:t>
      </w:r>
      <w:r w:rsidR="000D618E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81152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This </w:t>
      </w:r>
      <w:r w:rsidR="004E593F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long-standing practice </w:t>
      </w:r>
      <w:r w:rsidR="0081152C">
        <w:rPr>
          <w:rFonts w:ascii="Calibri" w:eastAsia="Times New Roman" w:hAnsi="Calibri" w:cs="Calibri"/>
          <w:color w:val="222222"/>
          <w:kern w:val="0"/>
          <w14:ligatures w14:val="none"/>
        </w:rPr>
        <w:t>h</w:t>
      </w:r>
      <w:r w:rsidR="00583E98">
        <w:rPr>
          <w:rFonts w:ascii="Calibri" w:eastAsia="Times New Roman" w:hAnsi="Calibri" w:cs="Calibri"/>
          <w:color w:val="222222"/>
          <w:kern w:val="0"/>
          <w14:ligatures w14:val="none"/>
        </w:rPr>
        <w:t>as</w:t>
      </w:r>
      <w:r w:rsidR="0081152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hyperlink r:id="rId14" w:history="1">
        <w:r w:rsidR="000053CE" w:rsidRPr="00FD3AAA">
          <w:rPr>
            <w:rStyle w:val="Hyperlink"/>
          </w:rPr>
          <w:t>proven effective</w:t>
        </w:r>
      </w:hyperlink>
      <w:r w:rsidR="008D1AA8">
        <w:t xml:space="preserve"> in</w:t>
      </w:r>
      <w:r w:rsidR="000053CE" w:rsidRPr="002C7F3D">
        <w:t xml:space="preserve"> improving medication adherence</w:t>
      </w:r>
      <w:r w:rsidR="000905C1">
        <w:t xml:space="preserve"> and patient outcomes</w:t>
      </w:r>
      <w:r w:rsidR="008D1AA8">
        <w:t>.</w:t>
      </w:r>
      <w:r w:rsidR="00A50160">
        <w:t xml:space="preserve"> </w:t>
      </w:r>
      <w:r w:rsidR="008D1AA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However, in 2023, the </w:t>
      </w:r>
      <w:r w:rsidR="004F744D" w:rsidRPr="004F744D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Centers for Medicare &amp; Medicaid Services </w:t>
      </w:r>
      <w:r w:rsidR="004F744D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(CMS) </w:t>
      </w:r>
      <w:r w:rsidR="0019058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issued </w:t>
      </w:r>
      <w:r w:rsidR="00A03373">
        <w:rPr>
          <w:rFonts w:ascii="Calibri" w:eastAsia="Times New Roman" w:hAnsi="Calibri" w:cs="Calibri"/>
          <w:color w:val="222222"/>
          <w:kern w:val="0"/>
          <w14:ligatures w14:val="none"/>
        </w:rPr>
        <w:t>a Frequently</w:t>
      </w:r>
      <w:r w:rsidR="0019058B" w:rsidRPr="002C7F3D">
        <w:rPr>
          <w:rFonts w:eastAsia="Times New Roman"/>
          <w:color w:val="222222"/>
          <w14:ligatures w14:val="none"/>
        </w:rPr>
        <w:t xml:space="preserve"> Asked Questions (FAQ)</w:t>
      </w:r>
      <w:r w:rsidR="004F744D">
        <w:rPr>
          <w:rFonts w:eastAsia="Times New Roman"/>
          <w:color w:val="222222"/>
          <w14:ligatures w14:val="none"/>
        </w:rPr>
        <w:t xml:space="preserve"> </w:t>
      </w:r>
      <w:r w:rsidR="000F69F3">
        <w:rPr>
          <w:rFonts w:eastAsia="Times New Roman"/>
          <w:color w:val="222222"/>
          <w14:ligatures w14:val="none"/>
        </w:rPr>
        <w:t>document</w:t>
      </w:r>
      <w:r w:rsidR="00724F5D">
        <w:rPr>
          <w:rFonts w:eastAsia="Times New Roman"/>
          <w:color w:val="222222"/>
          <w14:ligatures w14:val="none"/>
        </w:rPr>
        <w:t xml:space="preserve"> </w:t>
      </w:r>
      <w:r w:rsidR="00163F80">
        <w:rPr>
          <w:rFonts w:eastAsia="Times New Roman"/>
          <w:color w:val="222222"/>
          <w14:ligatures w14:val="none"/>
        </w:rPr>
        <w:t xml:space="preserve">stating </w:t>
      </w:r>
      <w:r w:rsidR="006876C1">
        <w:rPr>
          <w:rFonts w:eastAsia="Times New Roman"/>
          <w:color w:val="222222"/>
          <w14:ligatures w14:val="none"/>
        </w:rPr>
        <w:t>the</w:t>
      </w:r>
      <w:r w:rsidR="00D459F9">
        <w:rPr>
          <w:rFonts w:eastAsia="Times New Roman"/>
          <w:color w:val="222222"/>
          <w14:ligatures w14:val="none"/>
        </w:rPr>
        <w:t xml:space="preserve"> federal</w:t>
      </w:r>
      <w:r w:rsidR="006876C1">
        <w:rPr>
          <w:rFonts w:eastAsia="Times New Roman"/>
          <w:color w:val="222222"/>
          <w14:ligatures w14:val="none"/>
        </w:rPr>
        <w:t xml:space="preserve"> government’s view</w:t>
      </w:r>
      <w:r w:rsidR="0019058B">
        <w:rPr>
          <w:rFonts w:eastAsia="Times New Roman"/>
          <w:color w:val="222222"/>
          <w14:ligatures w14:val="none"/>
        </w:rPr>
        <w:t xml:space="preserve"> that </w:t>
      </w:r>
      <w:r w:rsidR="008D1AA8">
        <w:rPr>
          <w:rFonts w:eastAsia="Times New Roman"/>
          <w:color w:val="222222"/>
          <w14:ligatures w14:val="none"/>
        </w:rPr>
        <w:t xml:space="preserve">caregivers </w:t>
      </w:r>
      <w:r w:rsidR="000905C1">
        <w:rPr>
          <w:rFonts w:eastAsia="Times New Roman"/>
          <w:color w:val="222222"/>
          <w14:ligatures w14:val="none"/>
        </w:rPr>
        <w:t>are not permitted to pick up a</w:t>
      </w:r>
      <w:r w:rsidR="008D1AA8">
        <w:rPr>
          <w:rFonts w:eastAsia="Times New Roman"/>
          <w:color w:val="222222"/>
          <w14:ligatures w14:val="none"/>
        </w:rPr>
        <w:t xml:space="preserve"> </w:t>
      </w:r>
      <w:r w:rsidR="0019058B">
        <w:rPr>
          <w:rFonts w:eastAsia="Times New Roman"/>
          <w:color w:val="222222"/>
          <w14:ligatures w14:val="none"/>
        </w:rPr>
        <w:t>patient</w:t>
      </w:r>
      <w:r w:rsidR="000905C1">
        <w:rPr>
          <w:rFonts w:eastAsia="Times New Roman"/>
          <w:color w:val="222222"/>
          <w14:ligatures w14:val="none"/>
        </w:rPr>
        <w:t>’</w:t>
      </w:r>
      <w:r w:rsidR="0019058B">
        <w:rPr>
          <w:rFonts w:eastAsia="Times New Roman"/>
          <w:color w:val="222222"/>
          <w14:ligatures w14:val="none"/>
        </w:rPr>
        <w:t xml:space="preserve">s </w:t>
      </w:r>
      <w:r w:rsidR="008D1AA8">
        <w:rPr>
          <w:rFonts w:eastAsia="Times New Roman"/>
          <w:color w:val="222222"/>
          <w14:ligatures w14:val="none"/>
        </w:rPr>
        <w:t>medication</w:t>
      </w:r>
      <w:r w:rsidR="000905C1">
        <w:rPr>
          <w:rFonts w:eastAsia="Times New Roman"/>
          <w:color w:val="222222"/>
          <w14:ligatures w14:val="none"/>
        </w:rPr>
        <w:t xml:space="preserve">; instead, the patient must collect prescriptions in-person </w:t>
      </w:r>
      <w:r w:rsidR="0019058B">
        <w:rPr>
          <w:rFonts w:eastAsia="Times New Roman"/>
          <w:color w:val="222222"/>
          <w14:ligatures w14:val="none"/>
        </w:rPr>
        <w:t>from a physician’s office</w:t>
      </w:r>
      <w:r w:rsidR="000905C1">
        <w:rPr>
          <w:rFonts w:eastAsia="Times New Roman"/>
          <w:color w:val="222222"/>
          <w14:ligatures w14:val="none"/>
        </w:rPr>
        <w:t>.</w:t>
      </w:r>
      <w:r w:rsidR="0019058B">
        <w:rPr>
          <w:rFonts w:eastAsia="Times New Roman"/>
          <w:color w:val="222222"/>
          <w14:ligatures w14:val="none"/>
        </w:rPr>
        <w:t xml:space="preserve"> </w:t>
      </w:r>
    </w:p>
    <w:p w14:paraId="79791207" w14:textId="3BF974DF" w:rsidR="00812107" w:rsidRPr="008D1AA8" w:rsidRDefault="00812107" w:rsidP="0019058B">
      <w:r>
        <w:rPr>
          <w:rFonts w:eastAsia="Times New Roman"/>
          <w:color w:val="222222"/>
          <w14:ligatures w14:val="none"/>
        </w:rPr>
        <w:t xml:space="preserve">If enacted into law, the Seniors’ Access to Critical Medications Act would reinstate the ability for a 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>patient’s family or caregivers to pick their medications up from their independent, community oncology practice</w:t>
      </w:r>
      <w:r w:rsidR="00F41980">
        <w:rPr>
          <w:rFonts w:ascii="Calibri" w:eastAsia="Times New Roman" w:hAnsi="Calibri" w:cs="Calibri"/>
          <w:color w:val="222222"/>
          <w:kern w:val="0"/>
          <w14:ligatures w14:val="none"/>
        </w:rPr>
        <w:t>’s MID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>, or allow delivery from the physician’s office for convenience.</w:t>
      </w:r>
    </w:p>
    <w:p w14:paraId="4D6F505B" w14:textId="3C918774" w:rsidR="0019058B" w:rsidRDefault="0019058B" w:rsidP="0019058B">
      <w:pPr>
        <w:rPr>
          <w:rFonts w:eastAsia="Times New Roman"/>
          <w:color w:val="222222"/>
          <w14:ligatures w14:val="none"/>
        </w:rPr>
      </w:pPr>
      <w:r>
        <w:rPr>
          <w:rFonts w:eastAsia="Times New Roman"/>
          <w:color w:val="222222"/>
          <w14:ligatures w14:val="none"/>
        </w:rPr>
        <w:t xml:space="preserve">“CMS’ policy has created significant </w:t>
      </w:r>
      <w:r w:rsidR="00D459F9">
        <w:rPr>
          <w:rFonts w:eastAsia="Times New Roman"/>
          <w:color w:val="222222"/>
          <w14:ligatures w14:val="none"/>
        </w:rPr>
        <w:t xml:space="preserve">access </w:t>
      </w:r>
      <w:r>
        <w:rPr>
          <w:rFonts w:eastAsia="Times New Roman"/>
          <w:color w:val="222222"/>
          <w14:ligatures w14:val="none"/>
        </w:rPr>
        <w:t xml:space="preserve">challenges for our patients, forcing them to either drive long distances to receive their medication or use their health plan’s specialty pharmacy or </w:t>
      </w:r>
      <w:r w:rsidRPr="002C7F3D">
        <w:rPr>
          <w:rFonts w:ascii="Calibri" w:eastAsia="Times New Roman" w:hAnsi="Calibri" w:cs="Calibri"/>
          <w:color w:val="222222"/>
          <w:kern w:val="0"/>
          <w14:ligatures w14:val="none"/>
        </w:rPr>
        <w:t>pharmacy benefit manager (PBM)</w:t>
      </w:r>
      <w:r w:rsidR="003777DF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–– options that are often </w:t>
      </w:r>
      <w:r w:rsidR="00EB2BD0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less convenient, </w:t>
      </w:r>
      <w:r w:rsidR="00010CC3">
        <w:rPr>
          <w:rFonts w:ascii="Calibri" w:eastAsia="Times New Roman" w:hAnsi="Calibri" w:cs="Calibri"/>
          <w:color w:val="222222"/>
          <w:kern w:val="0"/>
          <w14:ligatures w14:val="none"/>
        </w:rPr>
        <w:t>impact timeliness of care</w:t>
      </w:r>
      <w:r w:rsidR="00EB2BD0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, </w:t>
      </w:r>
      <w:r w:rsidR="00010CC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and are </w:t>
      </w:r>
      <w:r w:rsidR="00EB2BD0">
        <w:rPr>
          <w:rFonts w:ascii="Calibri" w:eastAsia="Times New Roman" w:hAnsi="Calibri" w:cs="Calibri"/>
          <w:color w:val="222222"/>
          <w:kern w:val="0"/>
          <w14:ligatures w14:val="none"/>
        </w:rPr>
        <w:t>more costly</w:t>
      </w:r>
      <w:r w:rsidR="009C3E16">
        <w:rPr>
          <w:rFonts w:ascii="Calibri" w:eastAsia="Times New Roman" w:hAnsi="Calibri" w:cs="Calibri"/>
          <w:color w:val="222222"/>
          <w:kern w:val="0"/>
          <w14:ligatures w14:val="none"/>
        </w:rPr>
        <w:t>,”</w:t>
      </w:r>
      <w:r w:rsidR="00010CC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>
        <w:rPr>
          <w:rFonts w:eastAsia="Times New Roman"/>
          <w:color w:val="222222"/>
          <w14:ligatures w14:val="none"/>
        </w:rPr>
        <w:t>said</w:t>
      </w:r>
      <w:r w:rsidR="00C0603B">
        <w:rPr>
          <w:rFonts w:eastAsia="Times New Roman"/>
          <w:color w:val="222222"/>
          <w14:ligatures w14:val="none"/>
        </w:rPr>
        <w:t xml:space="preserve"> Dr. Tracy Dobbs</w:t>
      </w:r>
      <w:r>
        <w:rPr>
          <w:rFonts w:eastAsia="Times New Roman"/>
          <w:color w:val="222222"/>
          <w14:ligatures w14:val="none"/>
        </w:rPr>
        <w:t xml:space="preserve"> </w:t>
      </w:r>
      <w:r w:rsidR="00F6510D">
        <w:rPr>
          <w:rFonts w:eastAsia="Times New Roman"/>
          <w:color w:val="222222"/>
          <w14:ligatures w14:val="none"/>
        </w:rPr>
        <w:t>of</w:t>
      </w:r>
      <w:r>
        <w:rPr>
          <w:rFonts w:eastAsia="Times New Roman"/>
          <w:color w:val="222222"/>
          <w14:ligatures w14:val="none"/>
        </w:rPr>
        <w:t xml:space="preserve"> Tennessee Cancer Specialists. “Many of the cancer patients we treat are extremely sick and live in rural </w:t>
      </w:r>
      <w:r w:rsidR="00046BA8">
        <w:rPr>
          <w:rFonts w:eastAsia="Times New Roman"/>
          <w:color w:val="222222"/>
          <w14:ligatures w14:val="none"/>
        </w:rPr>
        <w:t>areas</w:t>
      </w:r>
      <w:r w:rsidR="00053FBC">
        <w:rPr>
          <w:rFonts w:eastAsia="Times New Roman"/>
          <w:color w:val="222222"/>
          <w14:ligatures w14:val="none"/>
        </w:rPr>
        <w:t xml:space="preserve">, meaning they are </w:t>
      </w:r>
      <w:r w:rsidR="00913621">
        <w:rPr>
          <w:rFonts w:eastAsia="Times New Roman"/>
          <w:color w:val="222222"/>
          <w14:ligatures w14:val="none"/>
        </w:rPr>
        <w:t>most negatively impacted by care barriers</w:t>
      </w:r>
      <w:r w:rsidR="00E25C9C">
        <w:rPr>
          <w:rFonts w:eastAsia="Times New Roman"/>
          <w:color w:val="222222"/>
          <w14:ligatures w14:val="none"/>
        </w:rPr>
        <w:t xml:space="preserve"> like this</w:t>
      </w:r>
      <w:r w:rsidR="00BB6ECB">
        <w:rPr>
          <w:rFonts w:eastAsia="Times New Roman"/>
          <w:color w:val="222222"/>
          <w14:ligatures w14:val="none"/>
        </w:rPr>
        <w:t>. T</w:t>
      </w:r>
      <w:r>
        <w:rPr>
          <w:rFonts w:eastAsia="Times New Roman"/>
          <w:color w:val="222222"/>
          <w14:ligatures w14:val="none"/>
        </w:rPr>
        <w:t xml:space="preserve">herefore, any policy that reduces burdens on them and improves their access to care would be extremely beneficial.” </w:t>
      </w:r>
    </w:p>
    <w:p w14:paraId="5394D547" w14:textId="6A4E63E2" w:rsidR="0019058B" w:rsidRDefault="0019058B" w:rsidP="0019058B">
      <w:pPr>
        <w:rPr>
          <w:rFonts w:eastAsia="Times New Roman"/>
          <w:color w:val="222222"/>
          <w14:ligatures w14:val="none"/>
        </w:rPr>
      </w:pPr>
      <w:r>
        <w:rPr>
          <w:rFonts w:eastAsia="Times New Roman"/>
          <w:color w:val="222222"/>
          <w14:ligatures w14:val="none"/>
        </w:rPr>
        <w:t xml:space="preserve">“We thank Congresswoman Harshbarger for her leadership on the Seniors’ Access to Critical Medications Act, which will help ensure continuity of care for Tennessee cancer patients,” said </w:t>
      </w:r>
      <w:r w:rsidR="000A4F78">
        <w:rPr>
          <w:rFonts w:eastAsia="Times New Roman"/>
          <w:color w:val="222222"/>
          <w14:ligatures w14:val="none"/>
        </w:rPr>
        <w:t>Dr. David Spigel</w:t>
      </w:r>
      <w:r>
        <w:rPr>
          <w:rFonts w:eastAsia="Times New Roman"/>
          <w:color w:val="222222"/>
          <w14:ligatures w14:val="none"/>
        </w:rPr>
        <w:t xml:space="preserve"> </w:t>
      </w:r>
      <w:r w:rsidR="00F6510D">
        <w:rPr>
          <w:rFonts w:eastAsia="Times New Roman"/>
          <w:color w:val="222222"/>
          <w14:ligatures w14:val="none"/>
        </w:rPr>
        <w:t>of</w:t>
      </w:r>
      <w:r>
        <w:rPr>
          <w:rFonts w:eastAsia="Times New Roman"/>
          <w:color w:val="222222"/>
          <w14:ligatures w14:val="none"/>
        </w:rPr>
        <w:t xml:space="preserve"> SCRI</w:t>
      </w:r>
      <w:r w:rsidR="00EB2BD0">
        <w:rPr>
          <w:rFonts w:eastAsia="Times New Roman"/>
          <w:color w:val="222222"/>
          <w14:ligatures w14:val="none"/>
        </w:rPr>
        <w:t xml:space="preserve"> Oncology Partners</w:t>
      </w:r>
      <w:r>
        <w:rPr>
          <w:rFonts w:eastAsia="Times New Roman"/>
          <w:color w:val="222222"/>
          <w14:ligatures w14:val="none"/>
        </w:rPr>
        <w:t xml:space="preserve">. </w:t>
      </w:r>
    </w:p>
    <w:p w14:paraId="19CE75E0" w14:textId="0A3EFB1F" w:rsidR="0019058B" w:rsidRDefault="0019058B" w:rsidP="0019058B">
      <w:pPr>
        <w:rPr>
          <w:rFonts w:eastAsia="Times New Roman"/>
          <w:color w:val="222222"/>
          <w14:ligatures w14:val="none"/>
        </w:rPr>
      </w:pPr>
      <w:r>
        <w:rPr>
          <w:rFonts w:eastAsia="Times New Roman"/>
          <w:color w:val="222222"/>
          <w14:ligatures w14:val="none"/>
        </w:rPr>
        <w:lastRenderedPageBreak/>
        <w:t xml:space="preserve">Tennessee Cancer Specialists and SCRI </w:t>
      </w:r>
      <w:r w:rsidR="00EB2BD0">
        <w:rPr>
          <w:rFonts w:eastAsia="Times New Roman"/>
          <w:color w:val="222222"/>
          <w14:ligatures w14:val="none"/>
        </w:rPr>
        <w:t xml:space="preserve">Oncology Partners </w:t>
      </w:r>
      <w:r>
        <w:rPr>
          <w:rFonts w:eastAsia="Times New Roman"/>
          <w:color w:val="222222"/>
          <w14:ligatures w14:val="none"/>
        </w:rPr>
        <w:t xml:space="preserve">look forward to working alongside lawmakers to pass this legislation in both chambers to protect local access to cancer care. </w:t>
      </w:r>
      <w:r w:rsidR="00262A72">
        <w:rPr>
          <w:rFonts w:eastAsia="Times New Roman"/>
          <w:color w:val="222222"/>
          <w14:ligatures w14:val="none"/>
        </w:rPr>
        <w:t>Across Tennessee, TCS and SCRI</w:t>
      </w:r>
      <w:r w:rsidR="00EB2BD0">
        <w:rPr>
          <w:rFonts w:eastAsia="Times New Roman"/>
          <w:color w:val="222222"/>
          <w14:ligatures w14:val="none"/>
        </w:rPr>
        <w:t xml:space="preserve"> Oncology Partners</w:t>
      </w:r>
      <w:r w:rsidR="002F6EFC">
        <w:rPr>
          <w:rFonts w:eastAsia="Times New Roman"/>
          <w:color w:val="222222"/>
          <w14:ligatures w14:val="none"/>
        </w:rPr>
        <w:t xml:space="preserve"> provide high-quality cancer </w:t>
      </w:r>
      <w:r w:rsidR="00053FBC">
        <w:rPr>
          <w:rFonts w:eastAsia="Times New Roman"/>
          <w:color w:val="222222"/>
          <w14:ligatures w14:val="none"/>
        </w:rPr>
        <w:t xml:space="preserve">treatment </w:t>
      </w:r>
      <w:r w:rsidR="002F6EFC">
        <w:rPr>
          <w:rFonts w:eastAsia="Times New Roman"/>
          <w:color w:val="222222"/>
          <w14:ligatures w14:val="none"/>
        </w:rPr>
        <w:t xml:space="preserve">and research </w:t>
      </w:r>
      <w:r w:rsidR="000967C5">
        <w:rPr>
          <w:rFonts w:eastAsia="Times New Roman"/>
          <w:color w:val="222222"/>
          <w14:ligatures w14:val="none"/>
        </w:rPr>
        <w:t xml:space="preserve">for thousands of </w:t>
      </w:r>
      <w:r w:rsidR="002F6EFC">
        <w:rPr>
          <w:rFonts w:eastAsia="Times New Roman"/>
          <w:color w:val="222222"/>
          <w14:ligatures w14:val="none"/>
        </w:rPr>
        <w:t xml:space="preserve">patients each year. </w:t>
      </w:r>
    </w:p>
    <w:p w14:paraId="1EF1BD19" w14:textId="3E3D8DEF" w:rsidR="0019058B" w:rsidRDefault="0019058B" w:rsidP="0019058B">
      <w:pPr>
        <w:jc w:val="center"/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###</w:t>
      </w:r>
    </w:p>
    <w:p w14:paraId="38826EED" w14:textId="77777777" w:rsidR="0019058B" w:rsidRDefault="0019058B" w:rsidP="00B64AA3"/>
    <w:p w14:paraId="3FA81D19" w14:textId="77777777" w:rsidR="00B64AA3" w:rsidRDefault="00B64AA3" w:rsidP="00B64AA3"/>
    <w:p w14:paraId="0BD7CBAA" w14:textId="77777777" w:rsidR="00B64AA3" w:rsidRDefault="00B64AA3" w:rsidP="00B64AA3"/>
    <w:p w14:paraId="53DB98A9" w14:textId="77777777" w:rsidR="00B64AA3" w:rsidRDefault="00B64AA3" w:rsidP="00B64AA3">
      <w:pPr>
        <w:jc w:val="center"/>
      </w:pPr>
    </w:p>
    <w:p w14:paraId="7FF9EF56" w14:textId="1EDE0E75" w:rsidR="00B64AA3" w:rsidRPr="00B64AA3" w:rsidRDefault="00B64AA3" w:rsidP="00B64AA3">
      <w:pPr>
        <w:rPr>
          <w:b/>
          <w:bCs/>
          <w:sz w:val="28"/>
          <w:szCs w:val="28"/>
        </w:rPr>
      </w:pPr>
    </w:p>
    <w:sectPr w:rsidR="00B64AA3" w:rsidRPr="00B64AA3">
      <w:headerReference w:type="even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39C0" w14:textId="77777777" w:rsidR="0014334B" w:rsidRDefault="0014334B" w:rsidP="00676F19">
      <w:pPr>
        <w:spacing w:after="0" w:line="240" w:lineRule="auto"/>
      </w:pPr>
      <w:r>
        <w:separator/>
      </w:r>
    </w:p>
  </w:endnote>
  <w:endnote w:type="continuationSeparator" w:id="0">
    <w:p w14:paraId="6B42F263" w14:textId="77777777" w:rsidR="0014334B" w:rsidRDefault="0014334B" w:rsidP="0067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C63AF" w14:textId="77777777" w:rsidR="0014334B" w:rsidRDefault="0014334B" w:rsidP="00676F19">
      <w:pPr>
        <w:spacing w:after="0" w:line="240" w:lineRule="auto"/>
      </w:pPr>
      <w:r>
        <w:separator/>
      </w:r>
    </w:p>
  </w:footnote>
  <w:footnote w:type="continuationSeparator" w:id="0">
    <w:p w14:paraId="62F48B3E" w14:textId="77777777" w:rsidR="0014334B" w:rsidRDefault="0014334B" w:rsidP="0067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A62B" w14:textId="3A348EED" w:rsidR="00676F19" w:rsidRDefault="000A4F78">
    <w:pPr>
      <w:pStyle w:val="Header"/>
    </w:pPr>
    <w:r>
      <w:rPr>
        <w:noProof/>
      </w:rPr>
    </w:r>
    <w:r w:rsidR="000A4F78">
      <w:rPr>
        <w:noProof/>
      </w:rPr>
      <w:pict w14:anchorId="0D5BF9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94028" o:spid="_x0000_s1027" type="#_x0000_t136" alt="" style="position:absolute;margin-left:0;margin-top:0;width:458.85pt;height:200.7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F3CB" w14:textId="286F8A2B" w:rsidR="00676F19" w:rsidRDefault="000A4F78">
    <w:pPr>
      <w:pStyle w:val="Header"/>
    </w:pPr>
    <w:r>
      <w:rPr>
        <w:noProof/>
      </w:rPr>
    </w:r>
    <w:r w:rsidR="000A4F78">
      <w:rPr>
        <w:noProof/>
      </w:rPr>
      <w:pict w14:anchorId="5A1458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94027" o:spid="_x0000_s1025" type="#_x0000_t136" alt="" style="position:absolute;margin-left:0;margin-top:0;width:458.85pt;height:200.7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3"/>
    <w:rsid w:val="000053CE"/>
    <w:rsid w:val="00010CC3"/>
    <w:rsid w:val="000115DC"/>
    <w:rsid w:val="00016D78"/>
    <w:rsid w:val="00046BA8"/>
    <w:rsid w:val="00053FBC"/>
    <w:rsid w:val="00056B63"/>
    <w:rsid w:val="000905C1"/>
    <w:rsid w:val="000967C5"/>
    <w:rsid w:val="000A4F78"/>
    <w:rsid w:val="000B5A57"/>
    <w:rsid w:val="000C4FA6"/>
    <w:rsid w:val="000D618E"/>
    <w:rsid w:val="000F69F3"/>
    <w:rsid w:val="00135AA6"/>
    <w:rsid w:val="0014222A"/>
    <w:rsid w:val="0014334B"/>
    <w:rsid w:val="00163F80"/>
    <w:rsid w:val="00167033"/>
    <w:rsid w:val="00170D69"/>
    <w:rsid w:val="0017217F"/>
    <w:rsid w:val="0019058B"/>
    <w:rsid w:val="001C05BA"/>
    <w:rsid w:val="00262A72"/>
    <w:rsid w:val="0029178F"/>
    <w:rsid w:val="002C5E22"/>
    <w:rsid w:val="002D5754"/>
    <w:rsid w:val="002F6EFC"/>
    <w:rsid w:val="00367BF5"/>
    <w:rsid w:val="003738F7"/>
    <w:rsid w:val="003777DF"/>
    <w:rsid w:val="003A28C1"/>
    <w:rsid w:val="003B1F5B"/>
    <w:rsid w:val="003C07E3"/>
    <w:rsid w:val="00417D10"/>
    <w:rsid w:val="00496FDB"/>
    <w:rsid w:val="004E593F"/>
    <w:rsid w:val="004E66D6"/>
    <w:rsid w:val="004F744D"/>
    <w:rsid w:val="005179B5"/>
    <w:rsid w:val="00525947"/>
    <w:rsid w:val="00583E98"/>
    <w:rsid w:val="00591C50"/>
    <w:rsid w:val="005A0E94"/>
    <w:rsid w:val="005E089D"/>
    <w:rsid w:val="006650C4"/>
    <w:rsid w:val="00676F19"/>
    <w:rsid w:val="006876C1"/>
    <w:rsid w:val="006E2671"/>
    <w:rsid w:val="006F3038"/>
    <w:rsid w:val="00724F5D"/>
    <w:rsid w:val="00752455"/>
    <w:rsid w:val="00766EF3"/>
    <w:rsid w:val="0077575C"/>
    <w:rsid w:val="007A74DE"/>
    <w:rsid w:val="007A7952"/>
    <w:rsid w:val="007F3187"/>
    <w:rsid w:val="007F500E"/>
    <w:rsid w:val="00803429"/>
    <w:rsid w:val="0080760E"/>
    <w:rsid w:val="0081152C"/>
    <w:rsid w:val="00812107"/>
    <w:rsid w:val="00832E7E"/>
    <w:rsid w:val="00873F45"/>
    <w:rsid w:val="008D1AA8"/>
    <w:rsid w:val="00900695"/>
    <w:rsid w:val="00913621"/>
    <w:rsid w:val="00926EFD"/>
    <w:rsid w:val="00964067"/>
    <w:rsid w:val="00972360"/>
    <w:rsid w:val="009877FF"/>
    <w:rsid w:val="009B4DA9"/>
    <w:rsid w:val="009C3E16"/>
    <w:rsid w:val="009D134B"/>
    <w:rsid w:val="009E4605"/>
    <w:rsid w:val="009F64FC"/>
    <w:rsid w:val="00A0085B"/>
    <w:rsid w:val="00A03373"/>
    <w:rsid w:val="00A50160"/>
    <w:rsid w:val="00A67CCF"/>
    <w:rsid w:val="00A7014C"/>
    <w:rsid w:val="00A952F5"/>
    <w:rsid w:val="00A9696D"/>
    <w:rsid w:val="00B229C1"/>
    <w:rsid w:val="00B23F39"/>
    <w:rsid w:val="00B34230"/>
    <w:rsid w:val="00B4646C"/>
    <w:rsid w:val="00B469BE"/>
    <w:rsid w:val="00B64AA3"/>
    <w:rsid w:val="00B74FE3"/>
    <w:rsid w:val="00B76638"/>
    <w:rsid w:val="00B877CA"/>
    <w:rsid w:val="00BB3DF3"/>
    <w:rsid w:val="00BB6437"/>
    <w:rsid w:val="00BB6ECB"/>
    <w:rsid w:val="00BC7776"/>
    <w:rsid w:val="00C0603B"/>
    <w:rsid w:val="00C24A23"/>
    <w:rsid w:val="00C27A76"/>
    <w:rsid w:val="00CE1DFE"/>
    <w:rsid w:val="00CF48E8"/>
    <w:rsid w:val="00CF5656"/>
    <w:rsid w:val="00CF61E4"/>
    <w:rsid w:val="00D1569F"/>
    <w:rsid w:val="00D260D6"/>
    <w:rsid w:val="00D43875"/>
    <w:rsid w:val="00D459F9"/>
    <w:rsid w:val="00DA2239"/>
    <w:rsid w:val="00E1669C"/>
    <w:rsid w:val="00E25C9C"/>
    <w:rsid w:val="00E400E1"/>
    <w:rsid w:val="00E82E90"/>
    <w:rsid w:val="00EA56C0"/>
    <w:rsid w:val="00EB2BD0"/>
    <w:rsid w:val="00EC1932"/>
    <w:rsid w:val="00ED24B7"/>
    <w:rsid w:val="00F41980"/>
    <w:rsid w:val="00F6510D"/>
    <w:rsid w:val="00F66882"/>
    <w:rsid w:val="00F961D2"/>
    <w:rsid w:val="00FA1E2E"/>
    <w:rsid w:val="00FC7AF4"/>
    <w:rsid w:val="00FE4930"/>
    <w:rsid w:val="00FE5A6B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49556"/>
  <w15:chartTrackingRefBased/>
  <w15:docId w15:val="{95A460AF-6C06-1048-A9F1-5D0E8CDF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A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A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A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A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A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A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AA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905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5E0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8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19"/>
  </w:style>
  <w:style w:type="paragraph" w:styleId="Footer">
    <w:name w:val="footer"/>
    <w:basedOn w:val="Normal"/>
    <w:link w:val="FooterChar"/>
    <w:uiPriority w:val="99"/>
    <w:unhideWhenUsed/>
    <w:rsid w:val="0067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19"/>
  </w:style>
  <w:style w:type="character" w:styleId="FollowedHyperlink">
    <w:name w:val="FollowedHyperlink"/>
    <w:basedOn w:val="DefaultParagraphFont"/>
    <w:uiPriority w:val="99"/>
    <w:semiHidden/>
    <w:unhideWhenUsed/>
    <w:rsid w:val="00FE49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E49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gress.gov/bill/119th-congress/house-bill/248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ancercarescri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ncancer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mc.ncbi.nlm.nih.gov/articles/PMC9835967/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FEEC7443F894D8FF6C539743F40D0" ma:contentTypeVersion="19" ma:contentTypeDescription="Create a new document." ma:contentTypeScope="" ma:versionID="d5e66744964abd3d6468482dcafb965d">
  <xsd:schema xmlns:xsd="http://www.w3.org/2001/XMLSchema" xmlns:xs="http://www.w3.org/2001/XMLSchema" xmlns:p="http://schemas.microsoft.com/office/2006/metadata/properties" xmlns:ns2="35a78d4a-b9a0-403e-8053-b61baccec6a5" xmlns:ns3="f1399a33-2015-4081-b9fc-f4cf94b70cc2" targetNamespace="http://schemas.microsoft.com/office/2006/metadata/properties" ma:root="true" ma:fieldsID="77a2e6b902f5bfb1c060be848412d567" ns2:_="" ns3:_="">
    <xsd:import namespace="35a78d4a-b9a0-403e-8053-b61baccec6a5"/>
    <xsd:import namespace="f1399a33-2015-4081-b9fc-f4cf94b70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78d4a-b9a0-403e-8053-b61baccec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afcb84-4785-401a-8ed9-5a5dfc118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99a33-2015-4081-b9fc-f4cf94b70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51d75f-2832-4035-9617-cc5642f78e0d}" ma:internalName="TaxCatchAll" ma:showField="CatchAllData" ma:web="f1399a33-2015-4081-b9fc-f4cf94b70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99a33-2015-4081-b9fc-f4cf94b70cc2" xsi:nil="true"/>
    <lcf76f155ced4ddcb4097134ff3c332f xmlns="35a78d4a-b9a0-403e-8053-b61baccec6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F88B4-D6E4-437A-B4A4-10E06C01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78d4a-b9a0-403e-8053-b61baccec6a5"/>
    <ds:schemaRef ds:uri="f1399a33-2015-4081-b9fc-f4cf94b70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07F38-5BD1-4CF6-8AC9-919748EDE013}">
  <ds:schemaRefs>
    <ds:schemaRef ds:uri="http://schemas.microsoft.com/office/2006/metadata/properties"/>
    <ds:schemaRef ds:uri="http://schemas.microsoft.com/office/infopath/2007/PartnerControls"/>
    <ds:schemaRef ds:uri="f1399a33-2015-4081-b9fc-f4cf94b70cc2"/>
    <ds:schemaRef ds:uri="35a78d4a-b9a0-403e-8053-b61baccec6a5"/>
  </ds:schemaRefs>
</ds:datastoreItem>
</file>

<file path=customXml/itemProps3.xml><?xml version="1.0" encoding="utf-8"?>
<ds:datastoreItem xmlns:ds="http://schemas.openxmlformats.org/officeDocument/2006/customXml" ds:itemID="{1A415507-BD3F-4F77-802F-15338098A4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fbd6cd6-3262-48dc-8011-f5abeb79275f}" enabled="1" method="Standard" siteId="{da67ef1b-ca59-4db2-9a8c-aa8d94617a1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Schremp</dc:creator>
  <cp:keywords/>
  <dc:description/>
  <cp:lastModifiedBy>Megan Schremp</cp:lastModifiedBy>
  <cp:revision>2</cp:revision>
  <dcterms:created xsi:type="dcterms:W3CDTF">2025-06-24T14:43:00Z</dcterms:created>
  <dcterms:modified xsi:type="dcterms:W3CDTF">2025-06-24T14:43:00Z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0x010100086FEEC7443F894D8FF6C539743F40D0</vt:lpwstr>
  </property>
  <property fmtid="{D5CDD505-2E9C-101B-9397-08002B2CF9AE}" pid="3" name="MediaServiceImageTags">
    <vt:lpwstr/>
  </property>
</Properties>
</file>